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BD" w:rsidRPr="00787786" w:rsidRDefault="002B58E2" w:rsidP="00787786">
      <w:pPr>
        <w:spacing w:before="240" w:after="240" w:line="240" w:lineRule="auto"/>
        <w:jc w:val="both"/>
        <w:rPr>
          <w:rFonts w:ascii="Times New Roman" w:hAnsi="Times New Roman" w:cs="Times New Roman"/>
          <w:b/>
          <w:bCs/>
          <w:sz w:val="24"/>
          <w:szCs w:val="24"/>
        </w:rPr>
      </w:pPr>
      <w:r w:rsidRPr="00787786">
        <w:rPr>
          <w:rFonts w:ascii="Times New Roman" w:hAnsi="Times New Roman" w:cs="Times New Roman"/>
          <w:b/>
          <w:bCs/>
          <w:sz w:val="24"/>
          <w:szCs w:val="24"/>
        </w:rPr>
        <w:t>Bình Tiến thực hiện tốt công tác xử lý các vi phạm h</w:t>
      </w:r>
      <w:r w:rsidR="006A38BD" w:rsidRPr="00787786">
        <w:rPr>
          <w:rFonts w:ascii="Times New Roman" w:hAnsi="Times New Roman" w:cs="Times New Roman"/>
          <w:b/>
          <w:bCs/>
          <w:sz w:val="24"/>
          <w:szCs w:val="24"/>
        </w:rPr>
        <w:t>ành lang an toàn giao thông đường bộ</w:t>
      </w:r>
    </w:p>
    <w:p w:rsidR="006A38BD" w:rsidRPr="00787786" w:rsidRDefault="00EF5728"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UBND xã</w:t>
      </w:r>
      <w:r w:rsidR="007F2612" w:rsidRPr="00787786">
        <w:rPr>
          <w:rFonts w:ascii="Times New Roman" w:hAnsi="Times New Roman" w:cs="Times New Roman"/>
          <w:sz w:val="24"/>
          <w:szCs w:val="24"/>
        </w:rPr>
        <w:t xml:space="preserve"> Bình Tiến </w:t>
      </w:r>
      <w:r w:rsidR="006A38BD" w:rsidRPr="00787786">
        <w:rPr>
          <w:rFonts w:ascii="Times New Roman" w:hAnsi="Times New Roman" w:cs="Times New Roman"/>
          <w:sz w:val="24"/>
          <w:szCs w:val="24"/>
        </w:rPr>
        <w:t xml:space="preserve">đã thành lập tổ công tác xử lý các vi phạm hành lang an toàn giao thông trên địa </w:t>
      </w:r>
      <w:r w:rsidR="007F2612" w:rsidRPr="00787786">
        <w:rPr>
          <w:rFonts w:ascii="Times New Roman" w:hAnsi="Times New Roman" w:cs="Times New Roman"/>
          <w:sz w:val="24"/>
          <w:szCs w:val="24"/>
        </w:rPr>
        <w:t>bàn.</w:t>
      </w:r>
      <w:r w:rsidR="006A38BD" w:rsidRPr="00787786">
        <w:rPr>
          <w:rFonts w:ascii="Times New Roman" w:hAnsi="Times New Roman" w:cs="Times New Roman"/>
          <w:sz w:val="24"/>
          <w:szCs w:val="24"/>
        </w:rPr>
        <w:t xml:space="preserve"> Yêu cầu mỗi đảng viên, cán bộ, công chức, viên chức, đoàn viên, hội viên, học sinh, mỗi người dân hãy gương mẫu, nâng cao ý thức tự giác thực hiện và chấp hành nghiêm túc các quy định của pháp luật về đảm bảo TTATGT, VSM</w:t>
      </w:r>
      <w:bookmarkStart w:id="0" w:name="_GoBack"/>
      <w:bookmarkEnd w:id="0"/>
      <w:r w:rsidR="006A38BD" w:rsidRPr="00787786">
        <w:rPr>
          <w:rFonts w:ascii="Times New Roman" w:hAnsi="Times New Roman" w:cs="Times New Roman"/>
          <w:sz w:val="24"/>
          <w:szCs w:val="24"/>
        </w:rPr>
        <w:t>T:</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1. Không lấn chiếm lòng, lề đường, vỉa hè để kinh doanh, buôn bán, không dựng mái che, để ô dù, treo, đặt biển quảng cáo, tập kết vật liệu xây dựng, đổ rác thải, rửa xe ôtô, mô tô, xe gắn máy sai quy định gây ảnh hưởng đến ATGT, TTĐT, VSMT.</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2. Cam kết tự tháo dỡ, tự giải tỏa lấn chiếm lòng, lề đường, vỉa hè hành lang an toàn giao thông đường bộ, đường sắt. Đảm bảo vệ sinh sạch sẽ, gom rác, đổ rác đúng vị trí, đúng giờ quy định, có biện pháp sắp xếp các phương tiện của khách, không để dừng, đậu lấn chiếm hành lang, vỉa hè, lòng, lề đường cản trở giao thông.</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3. Chấp hành sự kiểm tra, kiểm soát, xử lý vi phạm của các cơ quan chức năng. Mọi vi phạm về trật tự an toàn giao thông đều bị xử lý theo quy định của pháp luật.</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4. Nghiêm túc chấp hành sau giải tỏa đảm bảo đường thông, hè thoáng, trật tự, văn minh.</w:t>
      </w:r>
      <w:r w:rsidR="00056821" w:rsidRPr="00787786">
        <w:rPr>
          <w:rFonts w:ascii="Times New Roman" w:hAnsi="Times New Roman" w:cs="Times New Roman"/>
          <w:sz w:val="24"/>
          <w:szCs w:val="24"/>
        </w:rPr>
        <w:t xml:space="preserve"> </w:t>
      </w:r>
      <w:r w:rsidRPr="00787786">
        <w:rPr>
          <w:rFonts w:ascii="Times New Roman" w:hAnsi="Times New Roman" w:cs="Times New Roman"/>
          <w:sz w:val="24"/>
          <w:szCs w:val="24"/>
        </w:rPr>
        <w:t>Bảo đảm trật tự an toàn giao thông là nhiệm vụ quan trọng, thường xuyên và lâu dài của cả hệ thống chính trị; là nghĩa vụ và trách nhiệm của mỗi người, của các cấp, các ngành, của mỗi tổ chức, cơ quan, đơn vị.</w:t>
      </w:r>
    </w:p>
    <w:p w:rsidR="006A38BD" w:rsidRPr="00787786" w:rsidRDefault="00056821"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Y</w:t>
      </w:r>
      <w:r w:rsidR="006A38BD" w:rsidRPr="00787786">
        <w:rPr>
          <w:rFonts w:ascii="Times New Roman" w:hAnsi="Times New Roman" w:cs="Times New Roman"/>
          <w:sz w:val="24"/>
          <w:szCs w:val="24"/>
        </w:rPr>
        <w:t>êu cầu các hộ kinh doanh, đặt biển quảng cáo, bày bán hàng, để các loại vật liệu xây dựng và các loại vật liệu khác thực hiện nghiêm túc. Không được quá mốc hành lang là mương thoát nước hai bên đường. Nếu hộ nào vi phạm sẽ bị xử lý theo quy định của pháp luật.</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Các quy định của pháp luật về mức độ xử phạt vi phạm: được quy định tại Nghị định 46/2016/NĐ-CP ngày 26 tháng 5 năm 2016 của Chính phủ cụ thể:</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Điều 11. Xử phạt các hành vi vi phạm khác về quy tắc giao thông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1. Phạt tiền từ 100.000 đồng đến 200.000 đồng đối với cá nhân, từ 200.000 đồng đến 400.000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Tập trung đông người trái phép, nằm, ngồi trên đường bộ gây cản trở giao thông;</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Đá bóng, đá cầu, chơi cầu lông hoặc các hoạt động thể thao khác trái phép trên đường bộ; sử dụng bàn trượt, pa-tanh, các thiết bị tương tự trên phần đường xe chạy.</w:t>
      </w:r>
    </w:p>
    <w:p w:rsidR="00787786"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Mục 2. VI PHẠM QUY ĐỊNH VỀ KẾT CẤU HẠ TẦNG GIAO THÔNG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Điều 12. Xử phạt các hành vi vi phạm quy định về sử dụng, khai thác trong phạm vi đất dành cho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lastRenderedPageBreak/>
        <w:t>1. Phạt tiền từ 100.000 đồng đến 200.000 đồng đối với cá nhân, từ 200.000 đồng đến 400.000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Bán hàng rong hoặc bán hàng hóa nhỏ lẻ khác trên lòng đường đô thị, trên vỉa hè các tuyến phố có quy định cấm bán hàng;</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Phơi thóc, lúa, rơm, rạ, nông, lâm, hải sản trên đường bộ; đặt máy tuốt lúa trên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2. Phạt tiền từ 300.000 đồng đến 400.000 đồng đối với cá nhân, từ 600.000 đồng đến 800.000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Sử dụng, khai thác tạm thời trên đất hành lang an toàn đường bộ vào mục đích canh tác nông nghiệp làm ảnh hưởng đến an toàn công trình đường bộ và an toàn giao thông;</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Trồng cây trong phạm vi đất dành cho đường bộ làm che khuất tầm nhìn của người điều khiển phương tiện giao thông;</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c) Chiếm dụng dải phân cách giữa của đường đôi làm nơi: Bày, bán hàng hóa; để vật liệu xây dựng;</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d) Họp chợ, mua, bán hàng hóa trong phạm vi đất của đường bộ ở đoạn đường ngoài đô thị;</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đ) Đổ rác, xả nước ra đường bộ không đúng nơi quy định;</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3. Phạt tiền từ 500.000 đồng đến 1.000.000 đồng đối với cá nhân, từ 1.000.000 đồng đến 2.000.000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Sử dụng đường bộ trái quy định để tổ chức các hoạt động văn hóa, thể thao, diễu hành, lễ hội;</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Dựng cổng chào hoặc các vật che chắn khác trái quy định trong phạm vi đất dành cho đường bộ gây ảnh hưởng đến trật tự, an toàn giao thông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c) Treo băng rôn, biểu ngữ trái phép trong phạm vi đất dành cho đường bộ gây ảnh hưởng đến trật tự an toàn giao thông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d) Đặt, treo biển hiệu, biển quảng cáo trên đất của đường bộ ở đoạn đường ngoài đô thị,</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đ) Chiếm dụng dải phân cách giữa của đường đôi làm nơi để xe, trông, giữ xe;</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e) Sử dụng trái phép đất của đường bộ ở đoạn đường ngoài đô thị làm nơi sửa chữa phương tiện, máy móc, thiết bị; rửa xe, bơm nước mui xe gây ảnh hưởng đến trật tự an toàn giao thông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4. Phạt tiền từ 2.000.000 đồng đến 3.000.000 đồng đối với cá nhân, từ 4.000.000 đồng đến 6.000.000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Dựng rạp, lều quán, cổng ra vào, tường rào các loại, công trình tạm thời khác trái phép trong phạm vi đất dành cho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hiện các hoạt động khác gây cản trở giao thông;</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c) Chiếm dụng lòng đường đô thị hoặc hè phố dưới 05m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làm nơi trông, giữ xe;</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d) Chiếm dụng phần đường xe chạy hoặc lề đường của đường ngoài đô thị dưới 20m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làm nơi trông, giữ xe.</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5. Phạt tiền từ 4.000.000 đồng đến 6.000.000 đồng đối với cá nhân, từ 8.000.000 đồng đến 12.000.000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Đổ, để trái phép vật liệu, chất phế thải trong phạm vi đất dành cho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Tự ý đào, đắp, san, lấp mặt bằng trong: Hành lang an toàn đường bộ, phần đất dọc hai bên đường bộ dùng để quản lý, bảo trì, bảo vệ công trình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c) Tự ý gắn vào công trình báo hiệu đường bộ các nội dung không liên quan tới ý nghĩa, mục đích của công trình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d) Sử dụng trái phép đất của đường bộ hoặc hành lang an toàn đường bộ làm nơi tập kết hoặc trung chuyển hàng hóa, vật tư, vật liệu xây dựng, máy móc, thiết bị, các loại vật dụng khác;</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đ) Dựng rạp, lều quán, công trình tạm thời khác trái phép trong khu vực đô thị tại hầm đường bộ, cầu vượt, hầm cho người đi bộ, gầm cầu vượt;</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e) Bày, bán máy móc, thiết bị, vật tư, vật liệu xây dựng hoặc sản xuất, gia công hàng hóa trên lòng đường đô thị, hè phố;</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g) Chiếm dụng lòng đường đô thị hoặc hè phố từ 05m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đến dưới 10m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làm nơi trông, giữ xe;</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h) Xả nước thải xây dựng từ các công trình xây dựng ra đường phố;</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i) Chiếm dụng phần đường xe chạy hoặc lề đường của đường ngoài đô thị từ 20m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trở lên làm nơi trông, giữ xe.</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6. Phạt tiền từ 6.000.000 đồng đến 8.000.000 đồng đối với cá nhân, từ 12.000.000 đồng đến 16.000.000 đồng đối với tổ chức thực hiện hành vi chiếm dụng lòng đường đô thị hoặc hè phố từ 10m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đến dưới 20m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làm nơi trông, giữ xe.</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7. Phạt tiền từ 10.000.000 đồng đến 15.000.000 đồng đối với cá nhân, từ 20.000.000 đồng đến 30.000.000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Chiếm dụng lòng đường đô thị hoặc hè phố từ 20m</w:t>
      </w:r>
      <w:r w:rsidRPr="00787786">
        <w:rPr>
          <w:rFonts w:ascii="Times New Roman" w:hAnsi="Times New Roman" w:cs="Times New Roman"/>
          <w:sz w:val="24"/>
          <w:szCs w:val="24"/>
          <w:vertAlign w:val="superscript"/>
        </w:rPr>
        <w:t>2</w:t>
      </w:r>
      <w:r w:rsidRPr="00787786">
        <w:rPr>
          <w:rFonts w:ascii="Times New Roman" w:hAnsi="Times New Roman" w:cs="Times New Roman"/>
          <w:sz w:val="24"/>
          <w:szCs w:val="24"/>
        </w:rPr>
        <w:t> trở lên làm nơi trông, giữ xe;</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Dựng biển quảng cáo trên đất hành lang an toàn đường bộ khi chưa được cơ quan quản lý đường bộ có thẩm quyền đồng ý bằng văn bản hoặc dựng biển quảng cáo trên phần đất dọc hai bên đường bộ dùng để quản lý, bảo trì, bảo vệ công trình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8. Phạt tiền từ 15.000.000 đồng đến 20.000.000 đồng đối với cá nhân, từ 30.000.000 đồng đến 40.000.000 đồng đối với tổ chức thực hiện một trong các hành vi vi phạm sau đây:</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a) Xây dựng nhà ở, công trình kiên cố khác trái phép trong phạm vi đất dành cho đường bộ;</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b) Mở đường nhánh đấu nối trái phép vào đường chính.</w:t>
      </w:r>
    </w:p>
    <w:p w:rsidR="006A38BD" w:rsidRPr="00787786" w:rsidRDefault="006A38BD" w:rsidP="00787786">
      <w:pPr>
        <w:spacing w:before="240" w:after="240" w:line="240" w:lineRule="auto"/>
        <w:jc w:val="both"/>
        <w:rPr>
          <w:rFonts w:ascii="Times New Roman" w:hAnsi="Times New Roman" w:cs="Times New Roman"/>
          <w:sz w:val="24"/>
          <w:szCs w:val="24"/>
        </w:rPr>
      </w:pPr>
      <w:r w:rsidRPr="00787786">
        <w:rPr>
          <w:rFonts w:ascii="Times New Roman" w:hAnsi="Times New Roman" w:cs="Times New Roman"/>
          <w:sz w:val="24"/>
          <w:szCs w:val="24"/>
        </w:rPr>
        <w:t>9. Ngoài việc bị áp dụng hình thức xử phạt, cá nhân, tổ chức thực hiện hành vi quy định tại Khoản 1, Khoản 2, Khoản 3, Khoản 4, Khoản 5, Khoản 6, Khoản 7, Khoản 8, Điều này còn bị áp dụng các biện pháp khắc phục hậu quả sau đây: Buộc phải dỡ bỏ các công trình xây dựng trái phép, biển quảng cáo, di dời cây trồng trái phép, thu dọn rác, vật tư, vật liệu, chất phế thải, hàng hóa, máy móc, thiết bị, các loại vật dụng và khôi phục lại tình trạng ban đầu đã bị thay đổi do vi phạm hành chính gây ra.</w:t>
      </w:r>
    </w:p>
    <w:p w:rsidR="008A1BEC" w:rsidRPr="00787786" w:rsidRDefault="008A1BEC" w:rsidP="00787786">
      <w:pPr>
        <w:spacing w:before="240" w:after="240" w:line="240" w:lineRule="auto"/>
        <w:jc w:val="both"/>
        <w:rPr>
          <w:rFonts w:ascii="Times New Roman" w:hAnsi="Times New Roman" w:cs="Times New Roman"/>
          <w:sz w:val="24"/>
          <w:szCs w:val="24"/>
        </w:rPr>
      </w:pPr>
    </w:p>
    <w:sectPr w:rsidR="008A1BEC" w:rsidRPr="0078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BD"/>
    <w:rsid w:val="00056821"/>
    <w:rsid w:val="002B58E2"/>
    <w:rsid w:val="006A38BD"/>
    <w:rsid w:val="00787786"/>
    <w:rsid w:val="007F2612"/>
    <w:rsid w:val="008A1BEC"/>
    <w:rsid w:val="009B3BCA"/>
    <w:rsid w:val="00E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2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DUNG LE</dc:creator>
  <cp:lastModifiedBy>Sao Viet Hue</cp:lastModifiedBy>
  <cp:revision>7</cp:revision>
  <dcterms:created xsi:type="dcterms:W3CDTF">2022-07-07T03:40:00Z</dcterms:created>
  <dcterms:modified xsi:type="dcterms:W3CDTF">2022-07-07T03:46:00Z</dcterms:modified>
</cp:coreProperties>
</file>